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91" w:rsidRDefault="005B2625" w:rsidP="004F3707">
      <w:pPr>
        <w:spacing w:after="0"/>
        <w:jc w:val="center"/>
        <w:rPr>
          <w:rFonts w:ascii="Times New Roman" w:eastAsia="Times New Roman" w:hAnsi="Times New Roman" w:cs="Times New Roman"/>
          <w:b/>
          <w:color w:val="373A3C"/>
          <w:sz w:val="24"/>
          <w:szCs w:val="24"/>
        </w:rPr>
      </w:pPr>
      <w:r>
        <w:rPr>
          <w:rFonts w:ascii="Times New Roman" w:eastAsia="Times New Roman" w:hAnsi="Times New Roman" w:cs="Times New Roman"/>
          <w:b/>
          <w:color w:val="373A3C"/>
          <w:sz w:val="24"/>
          <w:szCs w:val="24"/>
        </w:rPr>
        <w:t>PERSONAJELE TEXTULUI NARATIV LITERAR</w:t>
      </w:r>
    </w:p>
    <w:p w:rsidR="005B2625" w:rsidRPr="004F3707" w:rsidRDefault="005B2625" w:rsidP="004F3707">
      <w:pPr>
        <w:spacing w:after="0"/>
        <w:jc w:val="center"/>
        <w:rPr>
          <w:rFonts w:ascii="Times New Roman" w:eastAsia="Times New Roman" w:hAnsi="Times New Roman" w:cs="Times New Roman"/>
          <w:b/>
          <w:color w:val="373A3C"/>
          <w:sz w:val="24"/>
          <w:szCs w:val="24"/>
        </w:rPr>
      </w:pPr>
      <w:r>
        <w:rPr>
          <w:rFonts w:ascii="Times New Roman" w:eastAsia="Times New Roman" w:hAnsi="Times New Roman" w:cs="Times New Roman"/>
          <w:b/>
          <w:color w:val="373A3C"/>
          <w:sz w:val="24"/>
          <w:szCs w:val="24"/>
        </w:rPr>
        <w:t>CLASA a V-a</w:t>
      </w:r>
    </w:p>
    <w:p w:rsidR="004F3707" w:rsidRDefault="004F3707" w:rsidP="004F3707">
      <w:pPr>
        <w:shd w:val="clear" w:color="auto" w:fill="FFFFFF"/>
        <w:spacing w:after="0" w:line="240" w:lineRule="auto"/>
        <w:jc w:val="both"/>
        <w:rPr>
          <w:rFonts w:ascii="Times New Roman" w:eastAsia="Times New Roman" w:hAnsi="Times New Roman" w:cs="Times New Roman"/>
          <w:b/>
          <w:color w:val="373A3C"/>
          <w:sz w:val="24"/>
          <w:szCs w:val="24"/>
        </w:rPr>
      </w:pPr>
    </w:p>
    <w:p w:rsidR="004F3707" w:rsidRDefault="004F3707" w:rsidP="004F3707">
      <w:pPr>
        <w:shd w:val="clear" w:color="auto" w:fill="FFFFFF"/>
        <w:spacing w:after="0" w:line="240" w:lineRule="auto"/>
        <w:jc w:val="both"/>
        <w:rPr>
          <w:rFonts w:ascii="Times New Roman" w:eastAsia="Times New Roman" w:hAnsi="Times New Roman" w:cs="Times New Roman"/>
          <w:b/>
          <w:color w:val="373A3C"/>
          <w:sz w:val="24"/>
          <w:szCs w:val="24"/>
        </w:rPr>
      </w:pPr>
    </w:p>
    <w:p w:rsidR="004F3707" w:rsidRPr="004F3707" w:rsidRDefault="004F3707" w:rsidP="004F3707">
      <w:pPr>
        <w:shd w:val="clear" w:color="auto" w:fill="FFFFFF"/>
        <w:spacing w:after="0" w:line="240" w:lineRule="auto"/>
        <w:jc w:val="both"/>
        <w:rPr>
          <w:rFonts w:ascii="Times New Roman" w:eastAsia="Times New Roman" w:hAnsi="Times New Roman" w:cs="Times New Roman"/>
          <w:b/>
          <w:color w:val="373A3C"/>
          <w:sz w:val="24"/>
          <w:szCs w:val="24"/>
        </w:rPr>
      </w:pPr>
      <w:r w:rsidRPr="004F3707">
        <w:rPr>
          <w:rFonts w:ascii="Times New Roman" w:eastAsia="Times New Roman" w:hAnsi="Times New Roman" w:cs="Times New Roman"/>
          <w:b/>
          <w:color w:val="373A3C"/>
          <w:sz w:val="24"/>
          <w:szCs w:val="24"/>
        </w:rPr>
        <w:t>Denumirea și contextul activității de învățare</w:t>
      </w:r>
    </w:p>
    <w:p w:rsidR="00A73A07" w:rsidRDefault="00A73A07" w:rsidP="004F3707">
      <w:pPr>
        <w:shd w:val="clear" w:color="auto" w:fill="FFFFFF"/>
        <w:spacing w:after="0" w:line="240" w:lineRule="auto"/>
        <w:jc w:val="both"/>
        <w:rPr>
          <w:rFonts w:ascii="Times New Roman" w:eastAsia="Times New Roman" w:hAnsi="Times New Roman" w:cs="Times New Roman"/>
          <w:color w:val="373A3C"/>
          <w:sz w:val="24"/>
          <w:szCs w:val="24"/>
        </w:rPr>
      </w:pPr>
    </w:p>
    <w:p w:rsidR="004F3707" w:rsidRPr="004F3707" w:rsidRDefault="004F3707" w:rsidP="004F3707">
      <w:pPr>
        <w:shd w:val="clear" w:color="auto" w:fill="FFFFFF"/>
        <w:spacing w:after="0" w:line="240" w:lineRule="auto"/>
        <w:jc w:val="both"/>
        <w:rPr>
          <w:rFonts w:ascii="Times New Roman" w:eastAsia="Times New Roman" w:hAnsi="Times New Roman" w:cs="Times New Roman"/>
          <w:color w:val="373A3C"/>
          <w:sz w:val="24"/>
          <w:szCs w:val="24"/>
        </w:rPr>
      </w:pPr>
      <w:r w:rsidRPr="004F3707">
        <w:rPr>
          <w:rFonts w:ascii="Times New Roman" w:eastAsia="Times New Roman" w:hAnsi="Times New Roman" w:cs="Times New Roman"/>
          <w:color w:val="373A3C"/>
          <w:sz w:val="24"/>
          <w:szCs w:val="24"/>
        </w:rPr>
        <w:t xml:space="preserve">Titlul lecției: </w:t>
      </w:r>
      <w:r w:rsidRPr="004F3707">
        <w:rPr>
          <w:rFonts w:ascii="Times New Roman" w:eastAsia="Times New Roman" w:hAnsi="Times New Roman" w:cs="Times New Roman"/>
          <w:i/>
          <w:color w:val="373A3C"/>
          <w:sz w:val="24"/>
          <w:szCs w:val="24"/>
        </w:rPr>
        <w:t>Personajele textului narativ literar „Tezeu și Minotaurul”</w:t>
      </w:r>
      <w:r w:rsidRPr="004F3707">
        <w:rPr>
          <w:rFonts w:ascii="Times New Roman" w:eastAsia="Times New Roman" w:hAnsi="Times New Roman" w:cs="Times New Roman"/>
          <w:color w:val="373A3C"/>
          <w:sz w:val="24"/>
          <w:szCs w:val="24"/>
        </w:rPr>
        <w:t xml:space="preserve"> de Florin Bican</w:t>
      </w:r>
    </w:p>
    <w:p w:rsidR="004F3707" w:rsidRPr="004F3707" w:rsidRDefault="004F3707" w:rsidP="004F3707">
      <w:pPr>
        <w:spacing w:after="0"/>
        <w:rPr>
          <w:rFonts w:ascii="Times New Roman" w:eastAsia="Calibri" w:hAnsi="Times New Roman" w:cs="Times New Roman"/>
          <w:sz w:val="24"/>
          <w:szCs w:val="24"/>
        </w:rPr>
      </w:pPr>
      <w:r w:rsidRPr="004F3707">
        <w:rPr>
          <w:rFonts w:ascii="Times New Roman" w:eastAsia="Calibri" w:hAnsi="Times New Roman" w:cs="Times New Roman"/>
          <w:sz w:val="24"/>
          <w:szCs w:val="24"/>
        </w:rPr>
        <w:t>Unitatea IV: „Vreau să salvez lumea”</w:t>
      </w:r>
    </w:p>
    <w:p w:rsidR="004F3707" w:rsidRPr="004F3707" w:rsidRDefault="004F3707" w:rsidP="004F3707">
      <w:pPr>
        <w:spacing w:after="0"/>
        <w:rPr>
          <w:rFonts w:ascii="Times New Roman" w:eastAsia="Calibri" w:hAnsi="Times New Roman" w:cs="Times New Roman"/>
          <w:sz w:val="24"/>
          <w:szCs w:val="24"/>
        </w:rPr>
      </w:pPr>
      <w:r w:rsidRPr="004F3707">
        <w:rPr>
          <w:rFonts w:ascii="Times New Roman" w:eastAsia="Calibri" w:hAnsi="Times New Roman" w:cs="Times New Roman"/>
          <w:sz w:val="24"/>
          <w:szCs w:val="24"/>
        </w:rPr>
        <w:t xml:space="preserve">Manualul utilizat: </w:t>
      </w:r>
      <w:r w:rsidRPr="004F3707">
        <w:rPr>
          <w:rFonts w:ascii="Times New Roman" w:eastAsia="Calibri" w:hAnsi="Times New Roman" w:cs="Times New Roman"/>
          <w:i/>
          <w:sz w:val="24"/>
          <w:szCs w:val="24"/>
        </w:rPr>
        <w:t>Limba și literatura română</w:t>
      </w:r>
      <w:r w:rsidRPr="004F3707">
        <w:rPr>
          <w:rFonts w:ascii="Times New Roman" w:eastAsia="Calibri" w:hAnsi="Times New Roman" w:cs="Times New Roman"/>
          <w:sz w:val="24"/>
          <w:szCs w:val="24"/>
        </w:rPr>
        <w:t xml:space="preserve">. </w:t>
      </w:r>
      <w:r w:rsidRPr="004F3707">
        <w:rPr>
          <w:rFonts w:ascii="Times New Roman" w:eastAsia="Calibri" w:hAnsi="Times New Roman" w:cs="Times New Roman"/>
          <w:i/>
          <w:sz w:val="24"/>
          <w:szCs w:val="24"/>
        </w:rPr>
        <w:t>Clasa a V-a</w:t>
      </w:r>
      <w:r w:rsidR="009E7C1A">
        <w:rPr>
          <w:rFonts w:ascii="Times New Roman" w:eastAsia="Calibri" w:hAnsi="Times New Roman" w:cs="Times New Roman"/>
          <w:sz w:val="24"/>
          <w:szCs w:val="24"/>
        </w:rPr>
        <w:t xml:space="preserve"> (</w:t>
      </w:r>
      <w:r w:rsidRPr="004F3707">
        <w:rPr>
          <w:rFonts w:ascii="Times New Roman" w:eastAsia="Calibri" w:hAnsi="Times New Roman" w:cs="Times New Roman"/>
          <w:sz w:val="24"/>
          <w:szCs w:val="24"/>
        </w:rPr>
        <w:t>Florentina Sâmihăian, Sofia Dobra, Monica Halaszi, Anca Davidoiu-Roman, Editura Art Educațional, București, 2017</w:t>
      </w:r>
      <w:r w:rsidR="009E7C1A">
        <w:rPr>
          <w:rFonts w:ascii="Times New Roman" w:eastAsia="Calibri" w:hAnsi="Times New Roman" w:cs="Times New Roman"/>
          <w:sz w:val="24"/>
          <w:szCs w:val="24"/>
        </w:rPr>
        <w:t>)</w:t>
      </w:r>
    </w:p>
    <w:p w:rsidR="004F3707" w:rsidRPr="00A73A07" w:rsidRDefault="004F3707" w:rsidP="004F3707">
      <w:pPr>
        <w:spacing w:after="0"/>
        <w:rPr>
          <w:rFonts w:ascii="Times New Roman" w:eastAsia="Times New Roman" w:hAnsi="Times New Roman" w:cs="Times New Roman"/>
          <w:color w:val="373A3C"/>
          <w:sz w:val="24"/>
          <w:szCs w:val="24"/>
        </w:rPr>
      </w:pPr>
      <w:r w:rsidRPr="00A73A07">
        <w:rPr>
          <w:rFonts w:ascii="Times New Roman" w:eastAsia="Times New Roman" w:hAnsi="Times New Roman" w:cs="Times New Roman"/>
          <w:color w:val="373A3C"/>
          <w:sz w:val="24"/>
          <w:szCs w:val="24"/>
        </w:rPr>
        <w:t>Profesor: Nădășan Anca-Marcela</w:t>
      </w:r>
    </w:p>
    <w:p w:rsidR="004F3707" w:rsidRPr="00A73A07" w:rsidRDefault="004F3707" w:rsidP="004F3707">
      <w:pPr>
        <w:spacing w:after="0"/>
        <w:rPr>
          <w:rFonts w:ascii="Times New Roman" w:eastAsia="Times New Roman" w:hAnsi="Times New Roman" w:cs="Times New Roman"/>
          <w:color w:val="373A3C"/>
          <w:sz w:val="24"/>
          <w:szCs w:val="24"/>
        </w:rPr>
      </w:pPr>
      <w:r w:rsidRPr="00A73A07">
        <w:rPr>
          <w:rFonts w:ascii="Times New Roman" w:eastAsia="Times New Roman" w:hAnsi="Times New Roman" w:cs="Times New Roman"/>
          <w:color w:val="373A3C"/>
          <w:sz w:val="24"/>
          <w:szCs w:val="24"/>
        </w:rPr>
        <w:t>Școala: Liceul Teoretic Ion Constantin Brătianu</w:t>
      </w:r>
    </w:p>
    <w:p w:rsidR="004F3707" w:rsidRDefault="004F3707" w:rsidP="004F3707">
      <w:pPr>
        <w:spacing w:after="0"/>
        <w:rPr>
          <w:rFonts w:ascii="Times New Roman" w:eastAsia="Times New Roman" w:hAnsi="Times New Roman" w:cs="Times New Roman"/>
          <w:b/>
          <w:color w:val="373A3C"/>
          <w:sz w:val="24"/>
          <w:szCs w:val="24"/>
        </w:rPr>
      </w:pPr>
    </w:p>
    <w:p w:rsidR="004F3707" w:rsidRPr="004F3707" w:rsidRDefault="004F3707" w:rsidP="004F3707">
      <w:pPr>
        <w:spacing w:after="0"/>
        <w:rPr>
          <w:rFonts w:ascii="Times New Roman" w:eastAsia="Calibri" w:hAnsi="Times New Roman" w:cs="Times New Roman"/>
          <w:b/>
          <w:sz w:val="24"/>
          <w:szCs w:val="24"/>
        </w:rPr>
      </w:pPr>
      <w:r w:rsidRPr="004F3707">
        <w:rPr>
          <w:rFonts w:ascii="Times New Roman" w:eastAsia="Times New Roman" w:hAnsi="Times New Roman" w:cs="Times New Roman"/>
          <w:b/>
          <w:color w:val="373A3C"/>
          <w:sz w:val="24"/>
          <w:szCs w:val="24"/>
        </w:rPr>
        <w:t>Competențe specifice vizate:</w:t>
      </w:r>
    </w:p>
    <w:p w:rsidR="004F3707" w:rsidRPr="004F3707" w:rsidRDefault="004F3707" w:rsidP="004F3707">
      <w:pPr>
        <w:spacing w:after="0" w:line="240" w:lineRule="auto"/>
        <w:jc w:val="both"/>
        <w:rPr>
          <w:rFonts w:ascii="Times New Roman" w:eastAsia="Arial" w:hAnsi="Times New Roman" w:cs="Times New Roman"/>
          <w:sz w:val="24"/>
          <w:szCs w:val="24"/>
        </w:rPr>
      </w:pPr>
      <w:r w:rsidRPr="004F3707">
        <w:rPr>
          <w:rFonts w:ascii="Times New Roman" w:eastAsia="Arial" w:hAnsi="Times New Roman" w:cs="Times New Roman"/>
          <w:sz w:val="24"/>
          <w:szCs w:val="24"/>
        </w:rPr>
        <w:t>2.1. Identificarea informaţiilor importante din texte literare și nonliterare, continue, discontinue şi multimodale;</w:t>
      </w:r>
    </w:p>
    <w:p w:rsidR="004F3707" w:rsidRPr="004F3707" w:rsidRDefault="004F3707" w:rsidP="004F3707">
      <w:pPr>
        <w:spacing w:after="0" w:line="240" w:lineRule="auto"/>
        <w:jc w:val="both"/>
        <w:rPr>
          <w:rFonts w:ascii="Times New Roman" w:eastAsia="Arial" w:hAnsi="Times New Roman" w:cs="Times New Roman"/>
          <w:sz w:val="24"/>
          <w:szCs w:val="24"/>
        </w:rPr>
      </w:pPr>
      <w:r w:rsidRPr="004F3707">
        <w:rPr>
          <w:rFonts w:ascii="Times New Roman" w:eastAsia="Arial" w:hAnsi="Times New Roman" w:cs="Times New Roman"/>
          <w:sz w:val="24"/>
          <w:szCs w:val="24"/>
        </w:rPr>
        <w:t>2.3. Formularea unui răspuns personal şi/sau a unui răspuns creativ pe marginea unor texte de diferite tipuri, pe teme familiare;</w:t>
      </w:r>
    </w:p>
    <w:p w:rsidR="004F3707" w:rsidRPr="004F3707" w:rsidRDefault="004F3707" w:rsidP="004F3707">
      <w:pPr>
        <w:spacing w:after="0" w:line="240" w:lineRule="auto"/>
        <w:jc w:val="both"/>
        <w:rPr>
          <w:rFonts w:ascii="Times New Roman" w:eastAsia="Arial" w:hAnsi="Times New Roman" w:cs="Times New Roman"/>
          <w:sz w:val="24"/>
          <w:szCs w:val="24"/>
        </w:rPr>
      </w:pPr>
      <w:r w:rsidRPr="004F3707">
        <w:rPr>
          <w:rFonts w:ascii="Times New Roman" w:eastAsia="Arial" w:hAnsi="Times New Roman" w:cs="Times New Roman"/>
          <w:sz w:val="24"/>
          <w:szCs w:val="24"/>
        </w:rPr>
        <w:t>5.1. Asocierea unor experiențe proprii de viață și de lectură cu acelea provenind din alte culturi.</w:t>
      </w:r>
    </w:p>
    <w:p w:rsidR="004F3707" w:rsidRPr="004F3707" w:rsidRDefault="004F3707" w:rsidP="004F3707">
      <w:pPr>
        <w:spacing w:after="0" w:line="240" w:lineRule="auto"/>
        <w:rPr>
          <w:rFonts w:ascii="Times New Roman" w:eastAsia="Times New Roman" w:hAnsi="Times New Roman" w:cs="Times New Roman"/>
          <w:b/>
          <w:sz w:val="24"/>
          <w:szCs w:val="24"/>
        </w:rPr>
      </w:pPr>
    </w:p>
    <w:p w:rsidR="004F3707" w:rsidRPr="004F3707" w:rsidRDefault="004F3707" w:rsidP="004F3707">
      <w:pPr>
        <w:spacing w:after="0" w:line="240" w:lineRule="auto"/>
        <w:jc w:val="both"/>
        <w:rPr>
          <w:rFonts w:ascii="Times New Roman" w:eastAsia="Times New Roman" w:hAnsi="Times New Roman" w:cs="Times New Roman"/>
          <w:b/>
          <w:sz w:val="24"/>
          <w:szCs w:val="24"/>
        </w:rPr>
      </w:pPr>
      <w:r w:rsidRPr="004F3707">
        <w:rPr>
          <w:rFonts w:ascii="Times New Roman" w:eastAsia="Times New Roman" w:hAnsi="Times New Roman" w:cs="Times New Roman"/>
          <w:b/>
          <w:sz w:val="24"/>
          <w:szCs w:val="24"/>
        </w:rPr>
        <w:t xml:space="preserve">Metoda/ metodele alese: </w:t>
      </w:r>
      <w:bookmarkStart w:id="0" w:name="_GoBack"/>
      <w:r w:rsidRPr="004F3707">
        <w:rPr>
          <w:rFonts w:ascii="Times New Roman" w:eastAsia="Times New Roman" w:hAnsi="Times New Roman" w:cs="Times New Roman"/>
          <w:b/>
          <w:sz w:val="24"/>
          <w:szCs w:val="24"/>
        </w:rPr>
        <w:t>conversația, harta personajelor, prezentarea ppt, testarea prin intermediul platformei digitale, Cvintetul</w:t>
      </w:r>
      <w:bookmarkEnd w:id="0"/>
      <w:r w:rsidRPr="004F3707">
        <w:rPr>
          <w:rFonts w:ascii="Times New Roman" w:eastAsia="Times New Roman" w:hAnsi="Times New Roman" w:cs="Times New Roman"/>
          <w:b/>
          <w:sz w:val="24"/>
          <w:szCs w:val="24"/>
        </w:rPr>
        <w:t>;</w:t>
      </w:r>
    </w:p>
    <w:p w:rsidR="004F3707" w:rsidRPr="004F3707" w:rsidRDefault="004F3707" w:rsidP="004F3707">
      <w:pPr>
        <w:spacing w:after="0" w:line="240" w:lineRule="auto"/>
        <w:rPr>
          <w:rFonts w:ascii="Times New Roman" w:eastAsia="Times New Roman" w:hAnsi="Times New Roman" w:cs="Times New Roman"/>
          <w:b/>
          <w:sz w:val="24"/>
          <w:szCs w:val="24"/>
        </w:rPr>
      </w:pPr>
    </w:p>
    <w:p w:rsidR="004F3707" w:rsidRPr="004F3707" w:rsidRDefault="004F3707" w:rsidP="004F3707">
      <w:pPr>
        <w:spacing w:after="0" w:line="240" w:lineRule="auto"/>
        <w:rPr>
          <w:rFonts w:ascii="Times New Roman" w:eastAsia="Times New Roman" w:hAnsi="Times New Roman" w:cs="Times New Roman"/>
          <w:b/>
          <w:sz w:val="24"/>
          <w:szCs w:val="24"/>
        </w:rPr>
      </w:pPr>
      <w:r w:rsidRPr="004F3707">
        <w:rPr>
          <w:rFonts w:ascii="Times New Roman" w:eastAsia="Times New Roman" w:hAnsi="Times New Roman" w:cs="Times New Roman"/>
          <w:b/>
          <w:sz w:val="24"/>
          <w:szCs w:val="24"/>
        </w:rPr>
        <w:t>Pași de desfășurare a activității:</w:t>
      </w:r>
    </w:p>
    <w:p w:rsidR="004F3707" w:rsidRPr="004F3707" w:rsidRDefault="004F3707" w:rsidP="004F3707">
      <w:pPr>
        <w:spacing w:after="0" w:line="240" w:lineRule="auto"/>
        <w:ind w:firstLine="720"/>
        <w:rPr>
          <w:rFonts w:ascii="Times New Roman" w:eastAsia="Times New Roman" w:hAnsi="Times New Roman" w:cs="Times New Roman"/>
          <w:b/>
          <w:sz w:val="24"/>
          <w:szCs w:val="24"/>
        </w:rPr>
      </w:pPr>
      <w:r w:rsidRPr="004F3707">
        <w:rPr>
          <w:rFonts w:ascii="Times New Roman" w:eastAsia="Times New Roman" w:hAnsi="Times New Roman" w:cs="Times New Roman"/>
          <w:b/>
          <w:sz w:val="24"/>
          <w:szCs w:val="24"/>
        </w:rPr>
        <w:t>Evocare (3 minute)</w:t>
      </w:r>
    </w:p>
    <w:p w:rsidR="004F3707" w:rsidRPr="004F3707" w:rsidRDefault="004F3707" w:rsidP="004F3707">
      <w:pPr>
        <w:spacing w:after="0" w:line="240" w:lineRule="auto"/>
        <w:ind w:firstLine="720"/>
        <w:jc w:val="both"/>
        <w:rPr>
          <w:rFonts w:ascii="Times New Roman" w:eastAsia="Times New Roman" w:hAnsi="Times New Roman" w:cs="Times New Roman"/>
          <w:sz w:val="24"/>
          <w:szCs w:val="24"/>
        </w:rPr>
      </w:pPr>
      <w:r w:rsidRPr="004F3707">
        <w:rPr>
          <w:rFonts w:ascii="Times New Roman" w:eastAsia="Times New Roman" w:hAnsi="Times New Roman" w:cs="Times New Roman"/>
          <w:sz w:val="24"/>
          <w:szCs w:val="24"/>
        </w:rPr>
        <w:t>Prin discuții cu elevii, se reamintesc întâmplările din textul studiat (în clasă se va crea o atmosferă relaxată); Personajul asupra căruia se concentrează atenția cititorului este Tezeu, personaj principal. Profesorul anunță subiectul lecției și scrie titlul pe tablă.</w:t>
      </w:r>
    </w:p>
    <w:p w:rsidR="004F3707" w:rsidRPr="004F3707" w:rsidRDefault="004F3707" w:rsidP="004F3707">
      <w:pPr>
        <w:spacing w:after="0" w:line="240" w:lineRule="auto"/>
        <w:ind w:firstLine="720"/>
        <w:jc w:val="both"/>
        <w:rPr>
          <w:rFonts w:ascii="Times New Roman" w:eastAsia="Calibri" w:hAnsi="Times New Roman" w:cs="Times New Roman"/>
          <w:b/>
          <w:sz w:val="24"/>
          <w:szCs w:val="24"/>
        </w:rPr>
      </w:pPr>
      <w:r w:rsidRPr="004F3707">
        <w:rPr>
          <w:rFonts w:ascii="Times New Roman" w:eastAsia="Times New Roman" w:hAnsi="Times New Roman" w:cs="Times New Roman"/>
          <w:b/>
          <w:sz w:val="24"/>
          <w:szCs w:val="24"/>
        </w:rPr>
        <w:t>Constituirea sensului (35 minute)</w:t>
      </w:r>
    </w:p>
    <w:p w:rsidR="004F3707" w:rsidRPr="004F3707" w:rsidRDefault="00756793" w:rsidP="004F3707">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Elevii se </w:t>
      </w:r>
      <w:proofErr w:type="spellStart"/>
      <w:r>
        <w:rPr>
          <w:rFonts w:ascii="Times New Roman" w:eastAsia="Calibri" w:hAnsi="Times New Roman" w:cs="Times New Roman"/>
          <w:sz w:val="24"/>
          <w:szCs w:val="24"/>
        </w:rPr>
        <w:t>î</w:t>
      </w:r>
      <w:r w:rsidR="004F3707" w:rsidRPr="004F3707">
        <w:rPr>
          <w:rFonts w:ascii="Times New Roman" w:eastAsia="Calibri" w:hAnsi="Times New Roman" w:cs="Times New Roman"/>
          <w:sz w:val="24"/>
          <w:szCs w:val="24"/>
        </w:rPr>
        <w:t>mpart</w:t>
      </w:r>
      <w:proofErr w:type="spellEnd"/>
      <w:r w:rsidR="004F3707" w:rsidRPr="004F3707">
        <w:rPr>
          <w:rFonts w:ascii="Times New Roman" w:eastAsia="Calibri" w:hAnsi="Times New Roman" w:cs="Times New Roman"/>
          <w:sz w:val="24"/>
          <w:szCs w:val="24"/>
        </w:rPr>
        <w:t xml:space="preserve"> pe grupe și vor avea ca sarcină să elaboreze o hartă a personajelor, evidențiind relaţiile dintre ele. Fiecare grupă primește o foaie flip-chart. Fiecare grupă afișează foaia în spațiul alocat, iar profesorul subliniază asemănările și deosebirile dintre planșe. Profesorul ghidează elevii și va scrie pe tablă personajele principale, secundare, episodice și figuranții. </w:t>
      </w:r>
    </w:p>
    <w:p w:rsidR="004F3707" w:rsidRPr="004F3707" w:rsidRDefault="004F3707" w:rsidP="00A73A07">
      <w:pPr>
        <w:ind w:firstLine="720"/>
        <w:jc w:val="both"/>
        <w:rPr>
          <w:rFonts w:ascii="Times New Roman" w:eastAsia="Calibri" w:hAnsi="Times New Roman" w:cs="Times New Roman"/>
          <w:sz w:val="24"/>
          <w:szCs w:val="24"/>
          <w:lang w:val="ro-RO"/>
        </w:rPr>
      </w:pPr>
      <w:r w:rsidRPr="004F3707">
        <w:rPr>
          <w:rFonts w:ascii="Times New Roman" w:eastAsia="Calibri" w:hAnsi="Times New Roman" w:cs="Times New Roman"/>
          <w:sz w:val="24"/>
          <w:szCs w:val="24"/>
        </w:rPr>
        <w:t xml:space="preserve">Se proiectează ppt-ul „Zei și eroi” </w:t>
      </w:r>
      <w:hyperlink r:id="rId4" w:history="1">
        <w:r w:rsidRPr="004F3707">
          <w:rPr>
            <w:rFonts w:ascii="Times New Roman" w:eastAsia="Calibri" w:hAnsi="Times New Roman" w:cs="Times New Roman"/>
            <w:color w:val="0000FF"/>
            <w:sz w:val="24"/>
            <w:szCs w:val="24"/>
            <w:u w:val="single"/>
            <w:lang w:val="ro-RO"/>
          </w:rPr>
          <w:t>https://drive.google.com/file/d/1vkJeG7CmtKd9JoiyS-H2ToGqDcDGshT6/view?usp=sharing</w:t>
        </w:r>
      </w:hyperlink>
      <w:r>
        <w:rPr>
          <w:rFonts w:ascii="Times New Roman" w:eastAsia="Calibri" w:hAnsi="Times New Roman" w:cs="Times New Roman"/>
          <w:sz w:val="24"/>
          <w:szCs w:val="24"/>
          <w:lang w:val="ro-RO"/>
        </w:rPr>
        <w:t xml:space="preserve">, </w:t>
      </w:r>
      <w:r w:rsidRPr="004F3707">
        <w:rPr>
          <w:rFonts w:ascii="Times New Roman" w:eastAsia="Calibri" w:hAnsi="Times New Roman" w:cs="Times New Roman"/>
          <w:sz w:val="24"/>
          <w:szCs w:val="24"/>
        </w:rPr>
        <w:t>ocazie cu care se evidențiază caracteristicile celor două categorii, se prezintă câteva zeități (Zeus, Poseidon, Afrodita) și câțiva eroi (Tezeu, Heracle, Prometeu) și se face referire la alte personaje care aparțin mitologiei grecești (Procust, Sciron, Perifete, Sinis), precum și etimologia cuvântului „erou”, sensul cuvântului în limba română, cuvintele apropiate ca sens. Se prezintă un mic dicționar al zeilor greci și se pot face recomandări de lectură pentru elevii care doresc să afle mai multe despre mitologia greacă.</w:t>
      </w:r>
    </w:p>
    <w:p w:rsidR="004F3707" w:rsidRPr="004F3707" w:rsidRDefault="004F3707" w:rsidP="004F3707">
      <w:pPr>
        <w:spacing w:after="0"/>
        <w:ind w:firstLine="720"/>
        <w:jc w:val="both"/>
        <w:rPr>
          <w:rFonts w:ascii="Times New Roman" w:eastAsia="Calibri" w:hAnsi="Times New Roman" w:cs="Times New Roman"/>
          <w:sz w:val="24"/>
          <w:szCs w:val="24"/>
        </w:rPr>
      </w:pPr>
      <w:r w:rsidRPr="004F3707">
        <w:rPr>
          <w:rFonts w:ascii="Times New Roman" w:eastAsia="Calibri" w:hAnsi="Times New Roman" w:cs="Times New Roman"/>
          <w:b/>
          <w:sz w:val="24"/>
          <w:szCs w:val="24"/>
        </w:rPr>
        <w:t>Reflecția</w:t>
      </w:r>
      <w:r w:rsidRPr="004F3707">
        <w:rPr>
          <w:rFonts w:ascii="Times New Roman" w:eastAsia="Calibri" w:hAnsi="Times New Roman" w:cs="Times New Roman"/>
          <w:sz w:val="24"/>
          <w:szCs w:val="24"/>
        </w:rPr>
        <w:t xml:space="preserve"> </w:t>
      </w:r>
      <w:r w:rsidRPr="004F3707">
        <w:rPr>
          <w:rFonts w:ascii="Times New Roman" w:eastAsia="Calibri" w:hAnsi="Times New Roman" w:cs="Times New Roman"/>
          <w:b/>
          <w:sz w:val="24"/>
          <w:szCs w:val="24"/>
        </w:rPr>
        <w:t>(12 minute)</w:t>
      </w:r>
    </w:p>
    <w:p w:rsidR="004F3707" w:rsidRPr="004F3707" w:rsidRDefault="004F3707" w:rsidP="004F3707">
      <w:pPr>
        <w:spacing w:after="0"/>
        <w:ind w:firstLine="720"/>
        <w:jc w:val="both"/>
        <w:rPr>
          <w:rFonts w:ascii="Times New Roman" w:eastAsia="Calibri" w:hAnsi="Times New Roman" w:cs="Times New Roman"/>
          <w:sz w:val="24"/>
          <w:szCs w:val="24"/>
        </w:rPr>
      </w:pPr>
      <w:r w:rsidRPr="004F3707">
        <w:rPr>
          <w:rFonts w:ascii="Times New Roman" w:eastAsia="Calibri" w:hAnsi="Times New Roman" w:cs="Times New Roman"/>
          <w:sz w:val="24"/>
          <w:szCs w:val="24"/>
        </w:rPr>
        <w:t xml:space="preserve">Elevii vor folosi telefoanele mobile pentru a intra pe platformă Kahoot, iar profesorul va iniția quizz-ul </w:t>
      </w:r>
      <w:hyperlink r:id="rId5" w:history="1">
        <w:r w:rsidRPr="004F3707">
          <w:rPr>
            <w:rFonts w:ascii="Times New Roman" w:eastAsia="Calibri" w:hAnsi="Times New Roman" w:cs="Times New Roman"/>
            <w:color w:val="0000FF"/>
            <w:sz w:val="24"/>
            <w:szCs w:val="24"/>
            <w:u w:val="single"/>
          </w:rPr>
          <w:t>https://create.kahoot.it/details/zei-si-eroi-grecia/61494080-6df8-4c72-93b6-762ea2734384</w:t>
        </w:r>
      </w:hyperlink>
    </w:p>
    <w:p w:rsidR="004F3707" w:rsidRPr="004F3707" w:rsidRDefault="004F3707" w:rsidP="004F3707">
      <w:pPr>
        <w:spacing w:after="0"/>
        <w:jc w:val="both"/>
        <w:rPr>
          <w:rFonts w:ascii="Times New Roman" w:eastAsia="Calibri" w:hAnsi="Times New Roman" w:cs="Times New Roman"/>
          <w:sz w:val="24"/>
          <w:szCs w:val="24"/>
        </w:rPr>
      </w:pPr>
      <w:r w:rsidRPr="004F3707">
        <w:rPr>
          <w:rFonts w:ascii="Times New Roman" w:eastAsia="Calibri" w:hAnsi="Times New Roman" w:cs="Times New Roman"/>
          <w:sz w:val="24"/>
          <w:szCs w:val="24"/>
        </w:rPr>
        <w:t>La finalul quiz-ului, profesorul și elevii vor vizualiza rezultatele. Pot primi notă elevii care au rezolvat corect.</w:t>
      </w:r>
    </w:p>
    <w:p w:rsidR="004F3707" w:rsidRPr="004F3707" w:rsidRDefault="004F3707" w:rsidP="004F3707">
      <w:pPr>
        <w:pStyle w:val="NormalWeb"/>
        <w:spacing w:after="0"/>
        <w:ind w:firstLine="720"/>
        <w:jc w:val="both"/>
        <w:rPr>
          <w:rFonts w:eastAsia="Times New Roman"/>
          <w:bCs/>
          <w:color w:val="000000"/>
          <w:kern w:val="24"/>
        </w:rPr>
      </w:pPr>
      <w:r w:rsidRPr="000C604B">
        <w:lastRenderedPageBreak/>
        <w:t xml:space="preserve">Profesorul le explică elevilor ce este </w:t>
      </w:r>
      <w:r>
        <w:t>C</w:t>
      </w:r>
      <w:r w:rsidRPr="000C604B">
        <w:t xml:space="preserve">vintetul și le oferă exemplul din ppt. Elevii își notează pe caiete tema pentru acasă: </w:t>
      </w:r>
      <w:r w:rsidRPr="004F3707">
        <w:rPr>
          <w:rFonts w:eastAsia="Times New Roman"/>
          <w:color w:val="000000"/>
          <w:kern w:val="24"/>
        </w:rPr>
        <w:t xml:space="preserve">Alcătuiește un cvintet în care să sintetizezi ideile și sentimentele tale despre </w:t>
      </w:r>
      <w:r w:rsidRPr="004F3707">
        <w:rPr>
          <w:rFonts w:eastAsia="Times New Roman"/>
          <w:b/>
          <w:bCs/>
          <w:color w:val="000000"/>
          <w:kern w:val="24"/>
        </w:rPr>
        <w:t>erou.</w:t>
      </w:r>
      <w:r w:rsidRPr="004F3707">
        <w:rPr>
          <w:rFonts w:eastAsia="Times New Roman"/>
          <w:bCs/>
          <w:color w:val="000000"/>
          <w:kern w:val="24"/>
        </w:rPr>
        <w:t xml:space="preserve"> </w:t>
      </w:r>
    </w:p>
    <w:p w:rsidR="004F3707" w:rsidRDefault="004F3707" w:rsidP="004F3707">
      <w:pPr>
        <w:pStyle w:val="NormalWeb"/>
        <w:spacing w:after="0"/>
        <w:jc w:val="both"/>
        <w:rPr>
          <w:b/>
          <w:color w:val="373A3C"/>
        </w:rPr>
      </w:pPr>
    </w:p>
    <w:p w:rsidR="004F3707" w:rsidRPr="004F3707" w:rsidRDefault="004F3707" w:rsidP="004F3707">
      <w:pPr>
        <w:pStyle w:val="NormalWeb"/>
        <w:spacing w:after="0"/>
        <w:jc w:val="both"/>
        <w:rPr>
          <w:rFonts w:eastAsia="Times New Roman"/>
          <w:bCs/>
          <w:color w:val="000000"/>
          <w:kern w:val="24"/>
        </w:rPr>
      </w:pPr>
      <w:r w:rsidRPr="0090294D">
        <w:rPr>
          <w:b/>
          <w:color w:val="373A3C"/>
        </w:rPr>
        <w:t>Modalități de facilitare a implicării elevilor</w:t>
      </w:r>
      <w:r>
        <w:rPr>
          <w:b/>
          <w:color w:val="373A3C"/>
        </w:rPr>
        <w:t xml:space="preserve">: </w:t>
      </w:r>
      <w:r w:rsidRPr="0090294D">
        <w:rPr>
          <w:color w:val="373A3C"/>
        </w:rPr>
        <w:t>pe parcursul orei, elevii vor avea ocazia să lucreze atât individual</w:t>
      </w:r>
      <w:r>
        <w:rPr>
          <w:color w:val="373A3C"/>
        </w:rPr>
        <w:t xml:space="preserve"> (folosirea telefoanelor mobile pentru rezolvarea quizz-ului, vizualizarea ppt-ului)</w:t>
      </w:r>
      <w:r w:rsidRPr="0090294D">
        <w:rPr>
          <w:color w:val="373A3C"/>
        </w:rPr>
        <w:t xml:space="preserve">, cât și în grup </w:t>
      </w:r>
      <w:r>
        <w:rPr>
          <w:color w:val="373A3C"/>
        </w:rPr>
        <w:t>(conceperea hărții personajelor).</w:t>
      </w:r>
    </w:p>
    <w:p w:rsidR="004F3707" w:rsidRDefault="004F3707" w:rsidP="004F3707">
      <w:pPr>
        <w:pStyle w:val="NormalWeb"/>
        <w:spacing w:after="0"/>
        <w:jc w:val="both"/>
        <w:rPr>
          <w:b/>
          <w:color w:val="373A3C"/>
        </w:rPr>
      </w:pPr>
    </w:p>
    <w:p w:rsidR="004F3707" w:rsidRPr="009D14B0" w:rsidRDefault="004F3707" w:rsidP="004F3707">
      <w:pPr>
        <w:pStyle w:val="NormalWeb"/>
        <w:spacing w:after="0"/>
        <w:jc w:val="both"/>
        <w:rPr>
          <w:rFonts w:eastAsia="+mj-ea"/>
          <w:color w:val="FFFFFF"/>
          <w:kern w:val="24"/>
        </w:rPr>
      </w:pPr>
      <w:r w:rsidRPr="009D14B0">
        <w:rPr>
          <w:b/>
          <w:color w:val="373A3C"/>
        </w:rPr>
        <w:t>I</w:t>
      </w:r>
      <w:r w:rsidRPr="0068069F">
        <w:rPr>
          <w:b/>
          <w:color w:val="373A3C"/>
        </w:rPr>
        <w:t>nstrumentele utilizate pentru a susține activitatea</w:t>
      </w:r>
      <w:r w:rsidRPr="009D14B0">
        <w:rPr>
          <w:color w:val="373A3C"/>
        </w:rPr>
        <w:t xml:space="preserve">: </w:t>
      </w:r>
      <w:r>
        <w:t>videoproiector, tabla</w:t>
      </w:r>
      <w:r w:rsidRPr="0068069F">
        <w:t>, text,</w:t>
      </w:r>
      <w:r w:rsidRPr="009D14B0">
        <w:t xml:space="preserve"> foaie flip-chart,</w:t>
      </w:r>
      <w:r>
        <w:t xml:space="preserve"> laptop (conexiune la internet), telefoanele mobile,</w:t>
      </w:r>
      <w:r w:rsidRPr="0068069F">
        <w:t xml:space="preserve"> </w:t>
      </w:r>
      <w:r w:rsidRPr="009D14B0">
        <w:t xml:space="preserve">platforma Kahoot. </w:t>
      </w:r>
    </w:p>
    <w:p w:rsidR="004F3707" w:rsidRPr="009D14B0" w:rsidRDefault="004F3707" w:rsidP="004F3707">
      <w:pPr>
        <w:pStyle w:val="NormalWeb"/>
        <w:spacing w:after="0"/>
        <w:jc w:val="both"/>
        <w:rPr>
          <w:rFonts w:eastAsia="+mj-ea"/>
          <w:color w:val="FFFFFF"/>
          <w:kern w:val="24"/>
        </w:rPr>
      </w:pPr>
    </w:p>
    <w:p w:rsidR="004F3707" w:rsidRPr="004F3707" w:rsidRDefault="004F3707" w:rsidP="004F3707">
      <w:pPr>
        <w:spacing w:after="0"/>
      </w:pPr>
    </w:p>
    <w:sectPr w:rsidR="004F3707" w:rsidRPr="004F3707" w:rsidSect="007156A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9"/>
    <w:rsid w:val="004F3707"/>
    <w:rsid w:val="005B2625"/>
    <w:rsid w:val="007156A5"/>
    <w:rsid w:val="00756793"/>
    <w:rsid w:val="009E7C1A"/>
    <w:rsid w:val="00A73A07"/>
    <w:rsid w:val="00C71A91"/>
    <w:rsid w:val="00EB1EE9"/>
    <w:rsid w:val="00FE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04AE"/>
  <w15:chartTrackingRefBased/>
  <w15:docId w15:val="{E525071F-430C-40E4-A9C7-5EE8A2B8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7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e.kahoot.it/details/zei-si-eroi-grecia/61494080-6df8-4c72-93b6-762ea2734384" TargetMode="External"/><Relationship Id="rId4" Type="http://schemas.openxmlformats.org/officeDocument/2006/relationships/hyperlink" Target="https://drive.google.com/file/d/1vkJeG7CmtKd9JoiyS-H2ToGqDcDGshT6/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2020-01-15T19:11:00Z</dcterms:created>
  <dcterms:modified xsi:type="dcterms:W3CDTF">2020-01-15T19:58:00Z</dcterms:modified>
</cp:coreProperties>
</file>